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0AA2" w14:textId="77777777" w:rsidR="00C73881" w:rsidRPr="00CD7F24" w:rsidRDefault="00A62AB4">
      <w:pPr>
        <w:rPr>
          <w:b/>
          <w:sz w:val="22"/>
          <w:szCs w:val="22"/>
        </w:rPr>
      </w:pPr>
      <w:r w:rsidRPr="00A62AB4">
        <w:rPr>
          <w:b/>
        </w:rPr>
        <w:t>AEAI Scholarship Application Rubric</w:t>
      </w:r>
      <w:r w:rsidR="00C73881">
        <w:rPr>
          <w:b/>
        </w:rPr>
        <w:tab/>
      </w:r>
      <w:r w:rsidR="00C73881">
        <w:rPr>
          <w:b/>
        </w:rPr>
        <w:tab/>
      </w:r>
      <w:r w:rsidR="00C73881">
        <w:rPr>
          <w:b/>
        </w:rPr>
        <w:tab/>
      </w:r>
      <w:r w:rsidR="00C73881">
        <w:rPr>
          <w:b/>
        </w:rPr>
        <w:tab/>
      </w:r>
      <w:r w:rsidR="00C73881">
        <w:rPr>
          <w:b/>
        </w:rPr>
        <w:tab/>
      </w:r>
      <w:r w:rsidR="00C73881" w:rsidRPr="00CD7F24">
        <w:rPr>
          <w:b/>
          <w:sz w:val="22"/>
          <w:szCs w:val="22"/>
        </w:rPr>
        <w:t>4=</w:t>
      </w:r>
      <w:r w:rsidR="00CD7F24" w:rsidRPr="00CD7F24">
        <w:rPr>
          <w:b/>
          <w:sz w:val="22"/>
          <w:szCs w:val="22"/>
        </w:rPr>
        <w:t>O</w:t>
      </w:r>
      <w:r w:rsidR="00C73881" w:rsidRPr="00CD7F24">
        <w:rPr>
          <w:b/>
          <w:sz w:val="22"/>
          <w:szCs w:val="22"/>
        </w:rPr>
        <w:t>utstanding, exceeds expectations</w:t>
      </w:r>
      <w:r w:rsidR="00CD7F24" w:rsidRPr="00CD7F24">
        <w:rPr>
          <w:b/>
          <w:sz w:val="22"/>
          <w:szCs w:val="22"/>
        </w:rPr>
        <w:t>, creative</w:t>
      </w:r>
      <w:r w:rsidR="00CD7F24">
        <w:rPr>
          <w:b/>
          <w:sz w:val="22"/>
          <w:szCs w:val="22"/>
        </w:rPr>
        <w:t>, leading</w:t>
      </w:r>
    </w:p>
    <w:p w14:paraId="60BAB188" w14:textId="4305B98D" w:rsidR="00A62AB4" w:rsidRPr="00CD7F24" w:rsidRDefault="006359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709EF">
        <w:rPr>
          <w:b/>
          <w:sz w:val="22"/>
          <w:szCs w:val="22"/>
        </w:rPr>
        <w:tab/>
      </w:r>
      <w:r w:rsidR="008709EF">
        <w:rPr>
          <w:b/>
          <w:sz w:val="22"/>
          <w:szCs w:val="22"/>
        </w:rPr>
        <w:tab/>
      </w:r>
      <w:r w:rsidR="00C73881" w:rsidRPr="00CD7F24">
        <w:rPr>
          <w:b/>
          <w:sz w:val="22"/>
          <w:szCs w:val="22"/>
        </w:rPr>
        <w:tab/>
      </w:r>
      <w:r w:rsidR="00C73881" w:rsidRPr="00CD7F24">
        <w:rPr>
          <w:b/>
          <w:sz w:val="22"/>
          <w:szCs w:val="22"/>
        </w:rPr>
        <w:tab/>
      </w:r>
      <w:r w:rsidR="00C73881" w:rsidRPr="00CD7F24">
        <w:rPr>
          <w:b/>
          <w:sz w:val="22"/>
          <w:szCs w:val="22"/>
        </w:rPr>
        <w:tab/>
        <w:t>3=</w:t>
      </w:r>
      <w:r w:rsidR="00CD7F24" w:rsidRPr="00CD7F24">
        <w:rPr>
          <w:b/>
          <w:sz w:val="22"/>
          <w:szCs w:val="22"/>
        </w:rPr>
        <w:t>Well done, meets expectations or</w:t>
      </w:r>
      <w:r>
        <w:rPr>
          <w:b/>
          <w:sz w:val="22"/>
          <w:szCs w:val="22"/>
        </w:rPr>
        <w:t xml:space="preserve"> sometime </w:t>
      </w:r>
      <w:r w:rsidR="00CD7F24">
        <w:rPr>
          <w:b/>
          <w:sz w:val="22"/>
          <w:szCs w:val="22"/>
        </w:rPr>
        <w:t>exceeds</w:t>
      </w:r>
    </w:p>
    <w:p w14:paraId="75398F96" w14:textId="77777777" w:rsidR="00A62AB4" w:rsidRDefault="00A62AB4">
      <w:pPr>
        <w:rPr>
          <w:b/>
          <w:sz w:val="22"/>
          <w:szCs w:val="22"/>
        </w:rPr>
      </w:pPr>
      <w:r>
        <w:rPr>
          <w:b/>
        </w:rPr>
        <w:t>Applicant Name_____________________________________________________</w:t>
      </w:r>
      <w:r w:rsidR="00CD7F24">
        <w:rPr>
          <w:b/>
        </w:rPr>
        <w:tab/>
      </w:r>
      <w:r w:rsidR="00CD7F24">
        <w:rPr>
          <w:b/>
        </w:rPr>
        <w:tab/>
      </w:r>
      <w:r w:rsidR="00CD7F24" w:rsidRPr="00CD7F24">
        <w:rPr>
          <w:b/>
          <w:sz w:val="22"/>
          <w:szCs w:val="22"/>
        </w:rPr>
        <w:t>2</w:t>
      </w:r>
      <w:r w:rsidR="00CD7F24">
        <w:rPr>
          <w:b/>
          <w:sz w:val="22"/>
          <w:szCs w:val="22"/>
        </w:rPr>
        <w:t>=Good, solid performance, rare omissions</w:t>
      </w:r>
    </w:p>
    <w:p w14:paraId="3C465DE3" w14:textId="77777777" w:rsidR="00CD7F24" w:rsidRDefault="00CD7F24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1=Emerging, may meet expectations, inconsistently</w:t>
      </w:r>
    </w:p>
    <w:p w14:paraId="728C929F" w14:textId="77777777" w:rsidR="00A62AB4" w:rsidRPr="00CD7F24" w:rsidRDefault="00CD7F24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7F24">
        <w:rPr>
          <w:b/>
          <w:sz w:val="22"/>
          <w:szCs w:val="22"/>
        </w:rPr>
        <w:t>0=</w:t>
      </w:r>
      <w:r>
        <w:rPr>
          <w:b/>
          <w:sz w:val="22"/>
          <w:szCs w:val="22"/>
        </w:rPr>
        <w:t>Expectations not met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45"/>
        <w:gridCol w:w="1311"/>
        <w:gridCol w:w="1259"/>
        <w:gridCol w:w="1235"/>
        <w:gridCol w:w="1235"/>
        <w:gridCol w:w="1231"/>
      </w:tblGrid>
      <w:tr w:rsidR="00A62AB4" w14:paraId="5E4779BB" w14:textId="77777777" w:rsidTr="00A62AB4">
        <w:tc>
          <w:tcPr>
            <w:tcW w:w="2856" w:type="pct"/>
          </w:tcPr>
          <w:p w14:paraId="15E1D0B4" w14:textId="0379B663" w:rsidR="00A62AB4" w:rsidRDefault="00A62AB4" w:rsidP="008E20D3">
            <w:pPr>
              <w:rPr>
                <w:b/>
              </w:rPr>
            </w:pPr>
            <w:r>
              <w:rPr>
                <w:b/>
              </w:rPr>
              <w:t>Involvement in Art</w:t>
            </w:r>
            <w:r w:rsidR="008E20D3">
              <w:rPr>
                <w:b/>
              </w:rPr>
              <w:t xml:space="preserve"> Education Organizations (local, state, </w:t>
            </w:r>
            <w:r>
              <w:rPr>
                <w:b/>
              </w:rPr>
              <w:t>national)</w:t>
            </w:r>
          </w:p>
        </w:tc>
        <w:tc>
          <w:tcPr>
            <w:tcW w:w="450" w:type="pct"/>
          </w:tcPr>
          <w:p w14:paraId="13105572" w14:textId="77777777" w:rsidR="00A62AB4" w:rsidRDefault="00A62AB4" w:rsidP="00A62A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pct"/>
          </w:tcPr>
          <w:p w14:paraId="74AAB7E6" w14:textId="77777777" w:rsidR="00A62AB4" w:rsidRDefault="00A62AB4" w:rsidP="00A62A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pct"/>
          </w:tcPr>
          <w:p w14:paraId="545DE951" w14:textId="77777777" w:rsidR="00A62AB4" w:rsidRDefault="00A62AB4" w:rsidP="00A62A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pct"/>
          </w:tcPr>
          <w:p w14:paraId="31CC9E85" w14:textId="77777777" w:rsidR="00A62AB4" w:rsidRDefault="00A62AB4" w:rsidP="00A62A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" w:type="pct"/>
          </w:tcPr>
          <w:p w14:paraId="11EA22D8" w14:textId="77777777" w:rsidR="00A62AB4" w:rsidRDefault="00A62AB4" w:rsidP="00A62A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62AB4" w14:paraId="5500D77A" w14:textId="77777777" w:rsidTr="00A62AB4">
        <w:tc>
          <w:tcPr>
            <w:tcW w:w="2856" w:type="pct"/>
          </w:tcPr>
          <w:p w14:paraId="7715DCC9" w14:textId="6B7E0771" w:rsidR="00A62AB4" w:rsidRPr="00A62AB4" w:rsidRDefault="00A62AB4">
            <w:r>
              <w:t xml:space="preserve">Officer in </w:t>
            </w:r>
            <w:r w:rsidR="008E20D3">
              <w:t xml:space="preserve">any Art-related </w:t>
            </w:r>
            <w:r>
              <w:t>Student Organization in College</w:t>
            </w:r>
          </w:p>
        </w:tc>
        <w:tc>
          <w:tcPr>
            <w:tcW w:w="450" w:type="pct"/>
          </w:tcPr>
          <w:p w14:paraId="1CC413C4" w14:textId="6F56A112" w:rsidR="00A62AB4" w:rsidRPr="00A62AB4" w:rsidRDefault="00A62AB4"/>
        </w:tc>
        <w:tc>
          <w:tcPr>
            <w:tcW w:w="424" w:type="pct"/>
          </w:tcPr>
          <w:p w14:paraId="29370CB6" w14:textId="615EA53C" w:rsidR="00A62AB4" w:rsidRPr="00A62AB4" w:rsidRDefault="00A62AB4"/>
        </w:tc>
        <w:tc>
          <w:tcPr>
            <w:tcW w:w="424" w:type="pct"/>
          </w:tcPr>
          <w:p w14:paraId="3FEF7909" w14:textId="7D9A335F" w:rsidR="00A62AB4" w:rsidRPr="00A62AB4" w:rsidRDefault="00A62AB4"/>
        </w:tc>
        <w:tc>
          <w:tcPr>
            <w:tcW w:w="424" w:type="pct"/>
          </w:tcPr>
          <w:p w14:paraId="61031CB8" w14:textId="73B4E3F5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4F719F80" w14:textId="77777777" w:rsidR="00A62AB4" w:rsidRDefault="00A62AB4">
            <w:pPr>
              <w:rPr>
                <w:b/>
              </w:rPr>
            </w:pPr>
          </w:p>
        </w:tc>
      </w:tr>
      <w:tr w:rsidR="00A62AB4" w14:paraId="2C2C2216" w14:textId="77777777" w:rsidTr="00A62AB4">
        <w:tc>
          <w:tcPr>
            <w:tcW w:w="2856" w:type="pct"/>
          </w:tcPr>
          <w:p w14:paraId="1835D99B" w14:textId="77777777" w:rsidR="00A62AB4" w:rsidRDefault="00A62AB4" w:rsidP="00A62AB4">
            <w:r w:rsidRPr="00A62AB4">
              <w:t>Con</w:t>
            </w:r>
            <w:r>
              <w:t>vention</w:t>
            </w:r>
            <w:r w:rsidR="005240ED">
              <w:t xml:space="preserve"> participation</w:t>
            </w:r>
          </w:p>
          <w:p w14:paraId="1C574554" w14:textId="441FEF8D" w:rsidR="000A7AC8" w:rsidRPr="00A62AB4" w:rsidRDefault="000A7AC8" w:rsidP="00A62AB4"/>
        </w:tc>
        <w:tc>
          <w:tcPr>
            <w:tcW w:w="450" w:type="pct"/>
          </w:tcPr>
          <w:p w14:paraId="5B0B7178" w14:textId="27D198F6" w:rsidR="00A62AB4" w:rsidRPr="00A62AB4" w:rsidRDefault="00A62AB4">
            <w:r>
              <w:t>P</w:t>
            </w:r>
            <w:r w:rsidRPr="00A62AB4">
              <w:t>resent</w:t>
            </w:r>
            <w:r w:rsidR="00AB0706">
              <w:t>er</w:t>
            </w:r>
          </w:p>
        </w:tc>
        <w:tc>
          <w:tcPr>
            <w:tcW w:w="424" w:type="pct"/>
          </w:tcPr>
          <w:p w14:paraId="610CED25" w14:textId="77777777" w:rsidR="00A62AB4" w:rsidRPr="00A62AB4" w:rsidRDefault="00A62AB4">
            <w:r w:rsidRPr="00A62AB4">
              <w:t>Host/help</w:t>
            </w:r>
          </w:p>
        </w:tc>
        <w:tc>
          <w:tcPr>
            <w:tcW w:w="424" w:type="pct"/>
          </w:tcPr>
          <w:p w14:paraId="47F29B81" w14:textId="77777777" w:rsidR="00A62AB4" w:rsidRPr="00A62AB4" w:rsidRDefault="00A62AB4">
            <w:r>
              <w:t>A</w:t>
            </w:r>
            <w:r w:rsidRPr="00A62AB4">
              <w:t>ttend</w:t>
            </w:r>
          </w:p>
        </w:tc>
        <w:tc>
          <w:tcPr>
            <w:tcW w:w="424" w:type="pct"/>
          </w:tcPr>
          <w:p w14:paraId="41446F64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79722CC3" w14:textId="66D7016D" w:rsidR="00A62AB4" w:rsidRDefault="00A62AB4">
            <w:pPr>
              <w:rPr>
                <w:b/>
              </w:rPr>
            </w:pPr>
          </w:p>
        </w:tc>
      </w:tr>
      <w:tr w:rsidR="00A62AB4" w14:paraId="3166D747" w14:textId="77777777" w:rsidTr="00A62AB4">
        <w:tc>
          <w:tcPr>
            <w:tcW w:w="2856" w:type="pct"/>
          </w:tcPr>
          <w:p w14:paraId="3424798A" w14:textId="77777777" w:rsidR="00A62AB4" w:rsidRPr="00A62AB4" w:rsidRDefault="00A62AB4">
            <w:r w:rsidRPr="00A62AB4">
              <w:t xml:space="preserve">Participation </w:t>
            </w:r>
            <w:r>
              <w:t>in other organizations in the community</w:t>
            </w:r>
          </w:p>
        </w:tc>
        <w:tc>
          <w:tcPr>
            <w:tcW w:w="450" w:type="pct"/>
          </w:tcPr>
          <w:p w14:paraId="76576AE9" w14:textId="06F5EB8E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12AD6D4D" w14:textId="77777777" w:rsidR="00A62AB4" w:rsidRDefault="00A62A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4" w:type="pct"/>
          </w:tcPr>
          <w:p w14:paraId="2246D1CE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11EB9378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15852EF3" w14:textId="77777777" w:rsidR="00A62AB4" w:rsidRDefault="00A62AB4">
            <w:pPr>
              <w:rPr>
                <w:b/>
              </w:rPr>
            </w:pPr>
          </w:p>
        </w:tc>
      </w:tr>
      <w:tr w:rsidR="00A62AB4" w14:paraId="341BBA7F" w14:textId="77777777" w:rsidTr="00A62AB4">
        <w:tc>
          <w:tcPr>
            <w:tcW w:w="2856" w:type="pct"/>
          </w:tcPr>
          <w:p w14:paraId="515D7EB5" w14:textId="5CF0607A" w:rsidR="00A62AB4" w:rsidRPr="00A62AB4" w:rsidRDefault="00A62AB4">
            <w:r w:rsidRPr="00A62AB4">
              <w:t>Leading initiatives</w:t>
            </w:r>
            <w:r w:rsidR="008E20D3">
              <w:t xml:space="preserve"> in art education</w:t>
            </w:r>
          </w:p>
        </w:tc>
        <w:tc>
          <w:tcPr>
            <w:tcW w:w="450" w:type="pct"/>
          </w:tcPr>
          <w:p w14:paraId="0AD2BD46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51B3DFE6" w14:textId="235A6A9F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7CA1609B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56040348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72FECD6D" w14:textId="77777777" w:rsidR="00A62AB4" w:rsidRDefault="00A62AB4">
            <w:pPr>
              <w:rPr>
                <w:b/>
              </w:rPr>
            </w:pPr>
          </w:p>
        </w:tc>
      </w:tr>
      <w:tr w:rsidR="00A62AB4" w14:paraId="7AF15935" w14:textId="77777777" w:rsidTr="00A62AB4">
        <w:tc>
          <w:tcPr>
            <w:tcW w:w="2856" w:type="pct"/>
          </w:tcPr>
          <w:p w14:paraId="26CE6332" w14:textId="77777777" w:rsidR="00A62AB4" w:rsidRDefault="00A62AB4" w:rsidP="00C73881">
            <w:pPr>
              <w:rPr>
                <w:b/>
              </w:rPr>
            </w:pPr>
            <w:r>
              <w:rPr>
                <w:b/>
              </w:rPr>
              <w:t xml:space="preserve">Total Score (Possible </w:t>
            </w:r>
            <w:r w:rsidR="00C73881">
              <w:rPr>
                <w:b/>
              </w:rPr>
              <w:t>16</w:t>
            </w:r>
            <w:r>
              <w:rPr>
                <w:b/>
              </w:rPr>
              <w:t xml:space="preserve"> points)</w:t>
            </w:r>
          </w:p>
        </w:tc>
        <w:tc>
          <w:tcPr>
            <w:tcW w:w="450" w:type="pct"/>
          </w:tcPr>
          <w:p w14:paraId="56C02C76" w14:textId="5EB92CE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257686A8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4F18A210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7F0E2124" w14:textId="77777777" w:rsidR="00A62AB4" w:rsidRDefault="00A62AB4">
            <w:pPr>
              <w:rPr>
                <w:b/>
              </w:rPr>
            </w:pPr>
          </w:p>
        </w:tc>
        <w:tc>
          <w:tcPr>
            <w:tcW w:w="424" w:type="pct"/>
          </w:tcPr>
          <w:p w14:paraId="5C1A6068" w14:textId="77777777" w:rsidR="00A62AB4" w:rsidRDefault="00A62AB4">
            <w:pPr>
              <w:rPr>
                <w:b/>
              </w:rPr>
            </w:pPr>
          </w:p>
        </w:tc>
      </w:tr>
    </w:tbl>
    <w:p w14:paraId="17F847E2" w14:textId="77777777" w:rsidR="007A4104" w:rsidRDefault="007A4104">
      <w:pPr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13"/>
        <w:gridCol w:w="1295"/>
        <w:gridCol w:w="1397"/>
        <w:gridCol w:w="1196"/>
        <w:gridCol w:w="1196"/>
        <w:gridCol w:w="1219"/>
      </w:tblGrid>
      <w:tr w:rsidR="007A4104" w14:paraId="60721FF1" w14:textId="77777777" w:rsidTr="007A4104">
        <w:trPr>
          <w:trHeight w:val="74"/>
        </w:trPr>
        <w:tc>
          <w:tcPr>
            <w:tcW w:w="2844" w:type="pct"/>
          </w:tcPr>
          <w:p w14:paraId="2AEA65DF" w14:textId="77777777" w:rsidR="007A4104" w:rsidRDefault="007A4104">
            <w:pPr>
              <w:rPr>
                <w:b/>
              </w:rPr>
            </w:pPr>
            <w:r>
              <w:rPr>
                <w:b/>
              </w:rPr>
              <w:t>Written Statement</w:t>
            </w:r>
          </w:p>
        </w:tc>
        <w:tc>
          <w:tcPr>
            <w:tcW w:w="443" w:type="pct"/>
          </w:tcPr>
          <w:p w14:paraId="7D52DB66" w14:textId="77777777" w:rsidR="007A4104" w:rsidRDefault="007A4104" w:rsidP="007A41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8" w:type="pct"/>
          </w:tcPr>
          <w:p w14:paraId="6EB7CB84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pct"/>
          </w:tcPr>
          <w:p w14:paraId="1C0783B6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" w:type="pct"/>
          </w:tcPr>
          <w:p w14:paraId="6754A13A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" w:type="pct"/>
          </w:tcPr>
          <w:p w14:paraId="34BA0C2E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4104" w14:paraId="716C402D" w14:textId="77777777" w:rsidTr="007A4104">
        <w:trPr>
          <w:trHeight w:val="215"/>
        </w:trPr>
        <w:tc>
          <w:tcPr>
            <w:tcW w:w="2844" w:type="pct"/>
          </w:tcPr>
          <w:p w14:paraId="15405B96" w14:textId="77777777" w:rsidR="007A4104" w:rsidRPr="0010551E" w:rsidRDefault="0010551E" w:rsidP="0010551E">
            <w:r w:rsidRPr="0010551E">
              <w:t xml:space="preserve">Clarity, </w:t>
            </w:r>
            <w:r>
              <w:t>c</w:t>
            </w:r>
            <w:r w:rsidRPr="0010551E">
              <w:t xml:space="preserve">orrect </w:t>
            </w:r>
            <w:r>
              <w:t>g</w:t>
            </w:r>
            <w:r w:rsidRPr="0010551E">
              <w:t>rammar and punctuation</w:t>
            </w:r>
          </w:p>
        </w:tc>
        <w:tc>
          <w:tcPr>
            <w:tcW w:w="443" w:type="pct"/>
          </w:tcPr>
          <w:p w14:paraId="610646B5" w14:textId="00FC7D47" w:rsidR="007A4104" w:rsidRDefault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48D376F4" w14:textId="77777777" w:rsidR="007A4104" w:rsidRDefault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73874960" w14:textId="77777777" w:rsidR="007A4104" w:rsidRDefault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2816E6CE" w14:textId="77777777" w:rsidR="007A4104" w:rsidRDefault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11A13B4A" w14:textId="77777777" w:rsidR="007A4104" w:rsidRDefault="007A4104">
            <w:pPr>
              <w:rPr>
                <w:b/>
              </w:rPr>
            </w:pPr>
          </w:p>
        </w:tc>
      </w:tr>
      <w:tr w:rsidR="007A4104" w14:paraId="6E7D00EF" w14:textId="77777777" w:rsidTr="007A4104">
        <w:tc>
          <w:tcPr>
            <w:tcW w:w="2844" w:type="pct"/>
          </w:tcPr>
          <w:p w14:paraId="60E6E453" w14:textId="77777777" w:rsidR="007A4104" w:rsidRPr="0010551E" w:rsidRDefault="0010551E">
            <w:r>
              <w:t>Insightful and appropriately connects to the impact of art instruction</w:t>
            </w:r>
          </w:p>
        </w:tc>
        <w:tc>
          <w:tcPr>
            <w:tcW w:w="443" w:type="pct"/>
          </w:tcPr>
          <w:p w14:paraId="14D2263D" w14:textId="715EBAB9" w:rsidR="007A4104" w:rsidRDefault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5D119CB8" w14:textId="77777777" w:rsidR="007A4104" w:rsidRDefault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07B61F48" w14:textId="77777777" w:rsidR="007A4104" w:rsidRDefault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70DAB7DD" w14:textId="77777777" w:rsidR="007A4104" w:rsidRDefault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11CC87A8" w14:textId="77777777" w:rsidR="007A4104" w:rsidRDefault="007A4104">
            <w:pPr>
              <w:rPr>
                <w:b/>
              </w:rPr>
            </w:pPr>
          </w:p>
        </w:tc>
      </w:tr>
      <w:tr w:rsidR="007A4104" w14:paraId="53A636F8" w14:textId="77777777" w:rsidTr="007A4104">
        <w:tc>
          <w:tcPr>
            <w:tcW w:w="2844" w:type="pct"/>
          </w:tcPr>
          <w:p w14:paraId="4C99C6E9" w14:textId="77777777" w:rsidR="007A4104" w:rsidRDefault="0010551E">
            <w:pPr>
              <w:rPr>
                <w:b/>
              </w:rPr>
            </w:pPr>
            <w:r>
              <w:rPr>
                <w:b/>
              </w:rPr>
              <w:t>Total Score (Possible 8 points)</w:t>
            </w:r>
          </w:p>
        </w:tc>
        <w:tc>
          <w:tcPr>
            <w:tcW w:w="443" w:type="pct"/>
          </w:tcPr>
          <w:p w14:paraId="4270BCAD" w14:textId="5A2E324F" w:rsidR="007A4104" w:rsidRDefault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7A02FF21" w14:textId="77777777" w:rsidR="007A4104" w:rsidRDefault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60027D5D" w14:textId="77777777" w:rsidR="007A4104" w:rsidRDefault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5A9033AC" w14:textId="77777777" w:rsidR="007A4104" w:rsidRDefault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691B33FC" w14:textId="77777777" w:rsidR="007A4104" w:rsidRDefault="007A4104">
            <w:pPr>
              <w:rPr>
                <w:b/>
              </w:rPr>
            </w:pPr>
          </w:p>
        </w:tc>
      </w:tr>
    </w:tbl>
    <w:p w14:paraId="1537CA7E" w14:textId="77777777" w:rsidR="007A4104" w:rsidRDefault="007A4104">
      <w:pPr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13"/>
        <w:gridCol w:w="1295"/>
        <w:gridCol w:w="1397"/>
        <w:gridCol w:w="1196"/>
        <w:gridCol w:w="1196"/>
        <w:gridCol w:w="1219"/>
      </w:tblGrid>
      <w:tr w:rsidR="007A4104" w14:paraId="4E47F6EB" w14:textId="77777777" w:rsidTr="007A4104">
        <w:trPr>
          <w:trHeight w:val="74"/>
        </w:trPr>
        <w:tc>
          <w:tcPr>
            <w:tcW w:w="2844" w:type="pct"/>
          </w:tcPr>
          <w:p w14:paraId="185FFBD3" w14:textId="77777777" w:rsidR="007A4104" w:rsidRDefault="007A4104" w:rsidP="007A4104">
            <w:pPr>
              <w:rPr>
                <w:b/>
              </w:rPr>
            </w:pPr>
            <w:r>
              <w:rPr>
                <w:b/>
              </w:rPr>
              <w:t>Lesson Plan</w:t>
            </w:r>
            <w:r w:rsidR="0010551E">
              <w:rPr>
                <w:b/>
              </w:rPr>
              <w:t xml:space="preserve"> (20 page limit)</w:t>
            </w:r>
          </w:p>
        </w:tc>
        <w:tc>
          <w:tcPr>
            <w:tcW w:w="443" w:type="pct"/>
          </w:tcPr>
          <w:p w14:paraId="354C7C09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8" w:type="pct"/>
          </w:tcPr>
          <w:p w14:paraId="523F2974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" w:type="pct"/>
          </w:tcPr>
          <w:p w14:paraId="5C262C38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" w:type="pct"/>
          </w:tcPr>
          <w:p w14:paraId="3F7B3B75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" w:type="pct"/>
          </w:tcPr>
          <w:p w14:paraId="75A4CC8B" w14:textId="77777777" w:rsidR="007A4104" w:rsidRDefault="00C35E60" w:rsidP="00C35E6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4104" w14:paraId="49DCBA04" w14:textId="77777777" w:rsidTr="007A4104">
        <w:trPr>
          <w:trHeight w:val="215"/>
        </w:trPr>
        <w:tc>
          <w:tcPr>
            <w:tcW w:w="2844" w:type="pct"/>
          </w:tcPr>
          <w:p w14:paraId="39D86A1E" w14:textId="41ABC54C" w:rsidR="007A4104" w:rsidRPr="0010551E" w:rsidRDefault="000844B1" w:rsidP="007A4104">
            <w:r>
              <w:t xml:space="preserve">Indiana and/or NAEA </w:t>
            </w:r>
            <w:r w:rsidR="0010551E">
              <w:t>Standards address</w:t>
            </w:r>
            <w:r>
              <w:t>ed</w:t>
            </w:r>
          </w:p>
        </w:tc>
        <w:tc>
          <w:tcPr>
            <w:tcW w:w="443" w:type="pct"/>
          </w:tcPr>
          <w:p w14:paraId="3E6BC515" w14:textId="394CE3AE" w:rsidR="007A4104" w:rsidRDefault="007A4104" w:rsidP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47749BB5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5F8649DD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3DCC9EB1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6DF0CC5B" w14:textId="77777777" w:rsidR="007A4104" w:rsidRDefault="007A4104" w:rsidP="007A4104">
            <w:pPr>
              <w:rPr>
                <w:b/>
              </w:rPr>
            </w:pPr>
          </w:p>
        </w:tc>
      </w:tr>
      <w:tr w:rsidR="007A4104" w14:paraId="595D0270" w14:textId="77777777" w:rsidTr="007A4104">
        <w:tc>
          <w:tcPr>
            <w:tcW w:w="2844" w:type="pct"/>
          </w:tcPr>
          <w:p w14:paraId="33D90824" w14:textId="25CA1C65" w:rsidR="007A4104" w:rsidRPr="0010551E" w:rsidRDefault="0010551E" w:rsidP="007A4104">
            <w:r w:rsidRPr="0010551E">
              <w:t>Alig</w:t>
            </w:r>
            <w:r w:rsidR="008E20D3">
              <w:t xml:space="preserve">nment of goals, objectives, instructional methods and </w:t>
            </w:r>
            <w:r w:rsidRPr="0010551E">
              <w:t>assessments</w:t>
            </w:r>
          </w:p>
        </w:tc>
        <w:tc>
          <w:tcPr>
            <w:tcW w:w="443" w:type="pct"/>
          </w:tcPr>
          <w:p w14:paraId="281A1B01" w14:textId="55C76207" w:rsidR="007A4104" w:rsidRDefault="007A4104" w:rsidP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0C8ACB9C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43B1D5C5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1862C5F4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2050DDE3" w14:textId="77777777" w:rsidR="007A4104" w:rsidRDefault="007A4104" w:rsidP="007A4104">
            <w:pPr>
              <w:rPr>
                <w:b/>
              </w:rPr>
            </w:pPr>
          </w:p>
        </w:tc>
      </w:tr>
      <w:tr w:rsidR="007A4104" w14:paraId="509522A3" w14:textId="77777777" w:rsidTr="007A4104">
        <w:tc>
          <w:tcPr>
            <w:tcW w:w="2844" w:type="pct"/>
          </w:tcPr>
          <w:p w14:paraId="60336CA2" w14:textId="308FB4A9" w:rsidR="007A4104" w:rsidRPr="0010551E" w:rsidRDefault="00E91759" w:rsidP="00C73881">
            <w:r>
              <w:t>M</w:t>
            </w:r>
            <w:r w:rsidR="0010551E">
              <w:t>aterials clearly identified/provided (visual</w:t>
            </w:r>
            <w:r w:rsidR="00C73881">
              <w:t xml:space="preserve"> examples)</w:t>
            </w:r>
          </w:p>
        </w:tc>
        <w:tc>
          <w:tcPr>
            <w:tcW w:w="443" w:type="pct"/>
          </w:tcPr>
          <w:p w14:paraId="2FDB7CE9" w14:textId="29858909" w:rsidR="007A4104" w:rsidRDefault="007A4104" w:rsidP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1253CC5E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33D3DDD5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61F20A3F" w14:textId="77777777" w:rsidR="007A4104" w:rsidRDefault="007A4104" w:rsidP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1D7FF2DF" w14:textId="77777777" w:rsidR="007A4104" w:rsidRDefault="007A4104" w:rsidP="007A4104">
            <w:pPr>
              <w:rPr>
                <w:b/>
              </w:rPr>
            </w:pPr>
          </w:p>
        </w:tc>
      </w:tr>
      <w:tr w:rsidR="00C73881" w14:paraId="0BAA10B2" w14:textId="77777777" w:rsidTr="007A4104">
        <w:tc>
          <w:tcPr>
            <w:tcW w:w="2844" w:type="pct"/>
          </w:tcPr>
          <w:p w14:paraId="045EA7F4" w14:textId="5EC763C8" w:rsidR="00C73881" w:rsidRDefault="001D5659" w:rsidP="00FF721A">
            <w:r>
              <w:t>Engaging</w:t>
            </w:r>
            <w:bookmarkStart w:id="0" w:name="_GoBack"/>
            <w:bookmarkEnd w:id="0"/>
            <w:r w:rsidR="00FF721A">
              <w:t xml:space="preserve"> studio experience -shows personal connection</w:t>
            </w:r>
            <w:r w:rsidR="00C73881">
              <w:t xml:space="preserve"> </w:t>
            </w:r>
          </w:p>
        </w:tc>
        <w:tc>
          <w:tcPr>
            <w:tcW w:w="443" w:type="pct"/>
          </w:tcPr>
          <w:p w14:paraId="3E5DDBDC" w14:textId="5D087BE3" w:rsidR="00C73881" w:rsidRDefault="00C73881" w:rsidP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31C864CF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6FD02387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1EEFD314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7181626E" w14:textId="77777777" w:rsidR="00C73881" w:rsidRDefault="00C73881" w:rsidP="007A4104">
            <w:pPr>
              <w:rPr>
                <w:b/>
              </w:rPr>
            </w:pPr>
          </w:p>
        </w:tc>
      </w:tr>
      <w:tr w:rsidR="00C73881" w14:paraId="2CB88CFB" w14:textId="77777777" w:rsidTr="007A4104">
        <w:tc>
          <w:tcPr>
            <w:tcW w:w="2844" w:type="pct"/>
          </w:tcPr>
          <w:p w14:paraId="164F4486" w14:textId="3D810B64" w:rsidR="00C73881" w:rsidRDefault="0025038C" w:rsidP="0025038C">
            <w:r>
              <w:t xml:space="preserve">Authentic content: Examples include </w:t>
            </w:r>
            <w:r w:rsidR="00E91759">
              <w:t xml:space="preserve">connections to a big idea, significant art and/or </w:t>
            </w:r>
            <w:r w:rsidR="00F25B79">
              <w:t>artists, contextual exploration</w:t>
            </w:r>
            <w:r w:rsidR="00FF721A">
              <w:t>, critical inquiry,</w:t>
            </w:r>
            <w:r w:rsidR="000844B1">
              <w:t xml:space="preserve"> aesthetic</w:t>
            </w:r>
            <w:r w:rsidR="00FF721A">
              <w:t xml:space="preserve"> inquiry</w:t>
            </w:r>
            <w:r w:rsidR="000844B1">
              <w:t xml:space="preserve"> </w:t>
            </w:r>
          </w:p>
        </w:tc>
        <w:tc>
          <w:tcPr>
            <w:tcW w:w="443" w:type="pct"/>
          </w:tcPr>
          <w:p w14:paraId="7A048392" w14:textId="02E6E262" w:rsidR="00C73881" w:rsidRDefault="00C73881" w:rsidP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1A386F67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02168389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34C0CC54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636B76C7" w14:textId="77777777" w:rsidR="00C73881" w:rsidRDefault="00C73881" w:rsidP="007A4104">
            <w:pPr>
              <w:rPr>
                <w:b/>
              </w:rPr>
            </w:pPr>
          </w:p>
        </w:tc>
      </w:tr>
      <w:tr w:rsidR="00C73881" w14:paraId="1F07AB46" w14:textId="77777777" w:rsidTr="007A4104">
        <w:tc>
          <w:tcPr>
            <w:tcW w:w="2844" w:type="pct"/>
          </w:tcPr>
          <w:p w14:paraId="3F05471C" w14:textId="77777777" w:rsidR="00C73881" w:rsidRPr="00C73881" w:rsidRDefault="00961B7D" w:rsidP="00C73881">
            <w:pPr>
              <w:rPr>
                <w:b/>
              </w:rPr>
            </w:pPr>
            <w:r>
              <w:rPr>
                <w:b/>
              </w:rPr>
              <w:t>Total Score (Possible 2</w:t>
            </w:r>
            <w:r w:rsidR="00C73881">
              <w:rPr>
                <w:b/>
              </w:rPr>
              <w:t>0 points)</w:t>
            </w:r>
          </w:p>
        </w:tc>
        <w:tc>
          <w:tcPr>
            <w:tcW w:w="443" w:type="pct"/>
          </w:tcPr>
          <w:p w14:paraId="4885D36A" w14:textId="5F7A1291" w:rsidR="00C73881" w:rsidRDefault="00C73881" w:rsidP="007A4104">
            <w:pPr>
              <w:rPr>
                <w:b/>
              </w:rPr>
            </w:pPr>
          </w:p>
        </w:tc>
        <w:tc>
          <w:tcPr>
            <w:tcW w:w="478" w:type="pct"/>
          </w:tcPr>
          <w:p w14:paraId="510C65F8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63B0BA7A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09" w:type="pct"/>
          </w:tcPr>
          <w:p w14:paraId="0DEEBCEE" w14:textId="77777777" w:rsidR="00C73881" w:rsidRDefault="00C73881" w:rsidP="007A4104">
            <w:pPr>
              <w:rPr>
                <w:b/>
              </w:rPr>
            </w:pPr>
          </w:p>
        </w:tc>
        <w:tc>
          <w:tcPr>
            <w:tcW w:w="417" w:type="pct"/>
          </w:tcPr>
          <w:p w14:paraId="1AD2AB70" w14:textId="77777777" w:rsidR="00C73881" w:rsidRDefault="00C73881" w:rsidP="007A4104">
            <w:pPr>
              <w:rPr>
                <w:b/>
              </w:rPr>
            </w:pPr>
          </w:p>
        </w:tc>
      </w:tr>
    </w:tbl>
    <w:p w14:paraId="04427021" w14:textId="77777777" w:rsidR="007A4104" w:rsidRPr="00A62AB4" w:rsidRDefault="00C73881" w:rsidP="007A41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2844" w:type="pct"/>
        <w:tblLayout w:type="fixed"/>
        <w:tblLook w:val="04A0" w:firstRow="1" w:lastRow="0" w:firstColumn="1" w:lastColumn="0" w:noHBand="0" w:noVBand="1"/>
      </w:tblPr>
      <w:tblGrid>
        <w:gridCol w:w="8314"/>
      </w:tblGrid>
      <w:tr w:rsidR="00C73881" w14:paraId="03416F05" w14:textId="77777777" w:rsidTr="00C73881">
        <w:trPr>
          <w:trHeight w:val="74"/>
        </w:trPr>
        <w:tc>
          <w:tcPr>
            <w:tcW w:w="5000" w:type="pct"/>
          </w:tcPr>
          <w:p w14:paraId="03D45159" w14:textId="77777777" w:rsidR="00C73881" w:rsidRDefault="00C73881" w:rsidP="00C73881">
            <w:pPr>
              <w:rPr>
                <w:b/>
              </w:rPr>
            </w:pPr>
            <w:r>
              <w:rPr>
                <w:b/>
              </w:rPr>
              <w:t>GPA  (Multiply GPA x 4)</w:t>
            </w:r>
          </w:p>
        </w:tc>
      </w:tr>
      <w:tr w:rsidR="00C73881" w14:paraId="1BC7A3C7" w14:textId="77777777" w:rsidTr="00C73881">
        <w:tc>
          <w:tcPr>
            <w:tcW w:w="5000" w:type="pct"/>
          </w:tcPr>
          <w:p w14:paraId="004CC253" w14:textId="0A53181B" w:rsidR="00C73881" w:rsidRDefault="00C73881" w:rsidP="00C73881">
            <w:pPr>
              <w:rPr>
                <w:b/>
              </w:rPr>
            </w:pPr>
            <w:r>
              <w:rPr>
                <w:b/>
              </w:rPr>
              <w:t>Total Score (Possible 16 points)</w:t>
            </w:r>
            <w:r w:rsidR="008709EF">
              <w:rPr>
                <w:b/>
              </w:rPr>
              <w:t xml:space="preserve">       </w:t>
            </w:r>
          </w:p>
        </w:tc>
      </w:tr>
    </w:tbl>
    <w:p w14:paraId="778C030F" w14:textId="77777777" w:rsidR="000A7AC8" w:rsidRDefault="000A7AC8">
      <w:pPr>
        <w:rPr>
          <w:b/>
        </w:rPr>
      </w:pPr>
    </w:p>
    <w:p w14:paraId="1B0E59FF" w14:textId="230C0BA0" w:rsidR="00C73881" w:rsidRPr="00A62AB4" w:rsidRDefault="00961B7D">
      <w:pPr>
        <w:rPr>
          <w:b/>
        </w:rPr>
      </w:pPr>
      <w:r>
        <w:rPr>
          <w:b/>
        </w:rPr>
        <w:t>Grand Total: (Possible 6</w:t>
      </w:r>
      <w:r w:rsidR="00C73881">
        <w:rPr>
          <w:b/>
        </w:rPr>
        <w:t>0 points)</w:t>
      </w:r>
      <w:r w:rsidR="000A7AC8">
        <w:rPr>
          <w:b/>
        </w:rPr>
        <w:t xml:space="preserve"> = __________________</w:t>
      </w:r>
      <w:r w:rsidR="008709EF">
        <w:rPr>
          <w:b/>
        </w:rPr>
        <w:t xml:space="preserve">  </w:t>
      </w:r>
    </w:p>
    <w:sectPr w:rsidR="00C73881" w:rsidRPr="00A62AB4" w:rsidSect="000A7A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B4"/>
    <w:rsid w:val="000015DA"/>
    <w:rsid w:val="000844B1"/>
    <w:rsid w:val="000A7AC8"/>
    <w:rsid w:val="0010551E"/>
    <w:rsid w:val="001D5659"/>
    <w:rsid w:val="0020735C"/>
    <w:rsid w:val="0025038C"/>
    <w:rsid w:val="005240ED"/>
    <w:rsid w:val="005E4FA6"/>
    <w:rsid w:val="006359AA"/>
    <w:rsid w:val="007A4104"/>
    <w:rsid w:val="008709EF"/>
    <w:rsid w:val="008E20D3"/>
    <w:rsid w:val="00961B7D"/>
    <w:rsid w:val="00A62AB4"/>
    <w:rsid w:val="00AB0706"/>
    <w:rsid w:val="00C35E60"/>
    <w:rsid w:val="00C444C8"/>
    <w:rsid w:val="00C73881"/>
    <w:rsid w:val="00C814AC"/>
    <w:rsid w:val="00CD7F24"/>
    <w:rsid w:val="00E63432"/>
    <w:rsid w:val="00E91759"/>
    <w:rsid w:val="00EE56A1"/>
    <w:rsid w:val="00F238A8"/>
    <w:rsid w:val="00F25B79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D665A"/>
  <w14:defaultImageDpi w14:val="300"/>
  <w15:docId w15:val="{F16E8F70-F0F8-1F48-B24D-A5AFBA93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Campbell</dc:creator>
  <cp:keywords/>
  <dc:description/>
  <cp:lastModifiedBy>Borgmann, Cindy B</cp:lastModifiedBy>
  <cp:revision>3</cp:revision>
  <cp:lastPrinted>2014-10-11T12:01:00Z</cp:lastPrinted>
  <dcterms:created xsi:type="dcterms:W3CDTF">2020-02-04T22:31:00Z</dcterms:created>
  <dcterms:modified xsi:type="dcterms:W3CDTF">2020-04-18T15:39:00Z</dcterms:modified>
</cp:coreProperties>
</file>